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C506A" w:rsidRPr="009C506A" w:rsidTr="009C506A">
        <w:trPr>
          <w:tblCellSpacing w:w="0" w:type="dxa"/>
        </w:trPr>
        <w:tc>
          <w:tcPr>
            <w:tcW w:w="5000" w:type="pct"/>
            <w:hideMark/>
          </w:tcPr>
          <w:p w:rsidR="009C506A" w:rsidRPr="009C506A" w:rsidRDefault="009C506A" w:rsidP="009C506A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2B64"/>
                <w:kern w:val="36"/>
                <w:sz w:val="24"/>
                <w:szCs w:val="24"/>
                <w:lang w:eastAsia="ru-RU"/>
              </w:rPr>
            </w:pPr>
            <w:r w:rsidRPr="009C506A">
              <w:rPr>
                <w:rFonts w:ascii="Verdana" w:eastAsia="Times New Roman" w:hAnsi="Verdana" w:cs="Times New Roman"/>
                <w:b/>
                <w:bCs/>
                <w:color w:val="002B64"/>
                <w:kern w:val="36"/>
                <w:sz w:val="24"/>
                <w:szCs w:val="24"/>
                <w:lang w:eastAsia="ru-RU"/>
              </w:rPr>
              <w:t>Федеральный закон от 30.03.1999 N 52-ФЗ (ред. от 29.12.2014) "О санитарно-эпидемиологическом благополучии населения"</w:t>
            </w:r>
          </w:p>
        </w:tc>
      </w:tr>
    </w:tbl>
    <w:p w:rsidR="009C506A" w:rsidRPr="009C506A" w:rsidRDefault="009C506A" w:rsidP="009C506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30 марта 1999 года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 N 52-ФЗ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РОССИЙСКАЯ ФЕДЕРАЦИЯ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ФЕДЕРАЛЬНЫЙ ЗАКОН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О САНИТАРНО-ЭПИДЕМИОЛОГИЧЕСКОМ БЛАГОПОЛУЧИИ НАСЕЛЕНИЯ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Принят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Государственной Думой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12 марта 1999 года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Одобрен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Советом Федерации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17 марта 1999 года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Глава I. ОБЩИЕ ПОЛОЖЕНИЯ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1. Основные понятия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 целях настоящего Федерального закона используются следующие основные понятия: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причинно-следственных связей между состоянием здоровья населения и воздействием факторов среды обитания;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2. Обеспечение санитарно-эпидемиологического благополучия населения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Санитарно-эпидемиологическое благополучие населения обеспечивается посредством: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профилактики заболеваний в соответствии с санитарно-эпидемиологической обстановкой и прогнозом ее изменения;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абзац утратил силу. - Федеральный закон от 22.08.2004 N 122-ФЗ;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абзац утратил силу с 1 августа 2011 года. - Федеральный закон от 18.07.2011 N 242-ФЗ;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государственного санитарно-эпидемиологического нормирования;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федерального государственного санитарно-эпидемиологического надзора;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лицензирования видов деятельности, представляющих потенциальную опасность для человека;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проведения социально-гигиенического мониторинга;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научных исследований в области обеспечения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мер по гигиеническому воспитанию и обучению населения и пропаганде здорового образа жизни;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2. Осуществление мер по обеспечению санитарно-эпидемиологического благополучия населения 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является расходным обязательством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законом "Об инновационном центре "Сколково".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3. Законодательство в области обеспечения санитарно-эпидемиологического благополучия населения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4. Отношения, регулируемые настоящим Федеральным законом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5. Полномочия Российской Федерации в области обеспечения санитарно-эпидемиологического благополучия населения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абзац утратил силу. - Федеральный закон от 22.08.2004 N 122-ФЗ;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абзац утратил силу. - Федеральный закон от 22.08.2004 N 122-ФЗ;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федеральный государственный санитарно-эпидемиологический надзор;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государственное санитарно-эпидемиологическое нормирование;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социально-гигиенический мониторинг;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обеспечение санитарной охраны территории Российской Федерации;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введение и отмена на территории Российской Федерации ограничительных мероприятий (карантина);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введение и отмена санитарно-карантинного контроля в пунктах пропуска через Государственную границу Российской Федерации;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координация научных исследований в области обеспечения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реализация мер по гигиеническому воспитанию и обучению населения, пропаганде здорового 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образа жизни;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контроль за санитарно-эпидемиологической обстановкой;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6. Полномочия субъектов Российской Федерации в области обеспечения санитарно-эпидемиологического благополучия населения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право осуществления мер по гигиеническому воспитанию и обучению населения, пропаганде здорового образа жизни;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право участия в проведении социально-гигиенического мониторинга субъекта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7. Утратила силу. - Федеральный закон от 22.08.2004 N 122-ФЗ.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Глава II. ПРАВА И ОБЯЗАННОСТИ ГРАЖДАН, ИНДИВИДУАЛЬНЫХ</w:t>
      </w: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br/>
        <w:t>ПРЕДПРИНИМАТЕЛЕЙ И ЮРИДИЧЕСКИХ ЛИЦ В ОБЛАСТИ ОБЕСПЕЧЕНИЯ</w:t>
      </w: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br/>
        <w:t xml:space="preserve">САНИТАРНО-ЭПИДЕМИОЛОГИЧЕСКОГО БЛАГОПОЛУЧИЯ НАСЕЛЕНИЯ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8. Права граждан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Граждане имеют право: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на благоприятную среду обитания, факторы которой не оказывают вредного воздействия на человека;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9. Права индивидуальных предпринимателей и юридических лиц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Индивидуальные предприниматели и юридические лица имеют право: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10. Обязанности граждан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Граждане обязаны: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заботиться о здоровье, гигиеническом воспитании и об обучении своих детей;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не осуществлять действия, влекущие за собой нарушение прав других граждан на охрану здоровья и благоприятную среду обитания.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11. Обязанности индивидуальных предпринимателей и юридических лиц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разрабатывать и проводить санитарно-противоэпидемические (профилактические) мероприятия;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абзац утратил силу с 1 августа 2011 года. - Федеральный закон от 18.07.2011 N 242-ФЗ;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осуществлять гигиеническое обучение работников.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Глава III. САНИТАРНО-ЭПИДЕМИОЛОГИЧЕСКИЕ</w:t>
      </w: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br/>
        <w:t>ТРЕБОВАНИЯ ОБЕСПЕЧЕНИЯ БЕЗОПАСНОСТИ СРЕДЫ</w:t>
      </w: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br/>
        <w:t xml:space="preserve">ОБИТАНИЯ ДЛЯ ЗДОРОВЬЯ ЧЕЛОВЕКА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12. Санитарно-эпидемиологические требования к планировке и застройке городских и сельских поселений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Утратил силу. - Федеральный закон от 19.07.2011 N 248-ФЗ.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 xml:space="preserve">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Продукция по своим свойствам и показателям должна соответствовать санитарно-эпидемиологическим требованиям.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16. Санитарно-эпидемиологические требования к продукции, ввозимой на территорию Российской Федерации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17. Санитарно-эпидемиологические требования к организации питания населения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При организации питания в дошкольных и других образовательных организациях, медицинских организациях,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18. Санитарно-эпидемиологические требования к водным объектам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19. Санитарно-эпидемиологические требования к питьевой воде, а также к питьевому и хозяйственно-бытовому водоснабжению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санитарно-эпидемиологическим требованиям.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21. Санитарно-эпидемиологические требования к почвам, содержанию территорий городских и сельских поселений, промышленных площадок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Содержание территорий городских и сельских поселений, промышленных площадок должно отвечать санитарным правилам.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Абзац утратил силу. - Федеральный закон от 22.08.2004 N 122-ФЗ.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Утратил силу. - Федеральный закон от 22.08.2004 N 122-ФЗ.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23. Санитарно-эпидемиологические требования к жилым помещениям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3. Содержание жилых помещений должно отвечать санитарным правилам.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25. Санитарно-эпидемиологические требования к условиям труда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27. Санитарно-эпидемиологические требования к условиям работы с источниками физических факторов воздействия на человека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28. Санитарно-эпидемиологические требования к условиям отдыха и оздоровления детей, их воспитания и обучения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 xml:space="preserve">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Глава IV. САНИТАРНО-ПРОТИВОЭПИДЕМИЧЕСКИЕ</w:t>
      </w: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br/>
        <w:t xml:space="preserve">(ПРОФИЛАКТИЧЕСКИЕ) МЕРОПРИЯТИЯ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29. Организация и проведение санитарно-противоэпидемических (профилактических) мероприятий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30. Санитарная охрана территории Российской Федерации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31. Ограничительные мероприятия (карантин)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32. Производственный контроль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3. Лица, осуществляющие производственный контроль, несут ответственность за своевременность, полноту и достоверность его осуществления.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33. Меры в отношении больных инфекционными заболеваниями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34. Обязательные медицинские осмотры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4. Работники, отказывающиеся от прохождения медицинских осмотров, не допускаются к работе.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5.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35. Профилактические прививки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36. Гигиеническое воспитание и обучение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Гигиеническое воспитание и обучение граждан осуществляются: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 процессе воспитания и обучения в дошкольных и других образовательных организациях;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Глава V. ГОСУДАРСТВЕННОЕ РЕГУЛИРОВАНИЕ В ОБЛАСТИ</w:t>
      </w: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br/>
        <w:t>ОБЕСПЕЧЕНИЯ САНИТАРНО-ЭПИДЕМИОЛОГИЧЕСКОГО</w:t>
      </w: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br/>
        <w:t xml:space="preserve">БЛАГОПОЛУЧИЯ НАСЕЛЕНИЯ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37. Государственное санитарно-эпидемиологическое нормирование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Государственное санитарно-эпидемиологическое нормирование включает в себя: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разработку единых требований к проведению научно-исследовательских работ по обоснованию санитарных правил;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контроль за проведением научно-исследовательских работ по государственному санитарно-эпидемиологическому нормированию;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контроль за внедрением санитарных правил, изучение и обобщение практики их применения;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38. Разработка санитарных правил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Разработка санитарных правил должна предусматривать: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проведение комплексных исследований по выявлению и оценке воздействия факторов среды обитания на здоровье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установление критериев безопасности и (или) безвредности, гигиенических и иных нормативов факторов среды обитания;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анализ международного опыта в области санитарно-эпидемиологического нормирования;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установление оснований для пересмотра гигиенических и иных нормативов;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прогнозирование социальных и экономических последствий применения санитарных правил;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обоснование сроков и условий введения санитарных правил в действие.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39. Утверждение санитарных правил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Соблюдение санитарных правил является обязательным для граждан, индивидуальных предпринимателей и юридических лиц.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40. Особенности лицензирования отдельных видов деятельности, представляющих потенциальную опасность для человека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абзац утратил силу. - Федеральный закон от 19.07.2011 N 248-ФЗ;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абзац утратил силу. - Федеральный закон от 08.11.2007 N 258-ФЗ;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абзац утратил силу. - Федеральный закон от 19.07.2011 N 248-ФЗ;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абзац утратил силу. - Федеральный закон от 08.11.2007 N 258-ФЗ;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медицинская и фармацевтическая деятельность;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абзацы седьмой - восьмой утратили силу. - Федеральный закон от 19.07.2011 N 248-ФЗ;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деятельность в области обращения с ядерными материалами и радиоактивными веществами;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деятельность по сбору, использованию, обезвреживанию, транспортировке, размещению отходов I - IV класса опасности;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образовательная деятельность.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41. Обязательное подтверждение соответствия отдельных видов продукции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42. Санитарно-эпидемиологические экспертизы, расследования, обследования, исследования, испытания и иные виды оценок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1) установления и предотвращения вредного воздействия факторов среды обитания на человека;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статьями 18, 20, 26 - 28 и 40 настоящего Федерального закона.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Порядок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43. Государственная регистрация веществ и продукции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Государственной регистрации подлежат: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отдельные виды продукции, представляющие потенциальную опасность для человека;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отдельные виды продукции, в том числе пищевые продукты, впервые ввозимые на территорию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Государственная регистрация указанных в пункте 1 настоящей статьи веществ и отдельных видов продукции проводится на основании: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оценки опасности веществ и отдельных видов продукции для человека и среды обитания;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установления гигиенических и иных нормативов содержания веществ, отдельных компонентов продукции в среде обитания;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4. 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44. Федеральный государственный санитарно-эпидемиологический надзор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Федеральный государственный санитарно-эпидемиологический надзор включает в себя: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3) организацию и проведение в порядке, установленном в соответствии с международными 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5) выдачу предписаний о проведении санитарно-противоэпидемических (профилактических) мероприятий;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8) проведение ежегодных анализа и оценки эффективности федерального государственного санитарно-эпидемиологического надзора;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9) подготовку на основании результатов деятельности, предусмотренной подпунктами 1 - 8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45. Социально-гигиенический мониторинг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3. Утратил силу. - Федеральный закон от 22.08.2004 N 122-ФЗ.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Глава VI. ОРГАНИЗАЦИЯ ФЕДЕРАЛЬНОГО ГОСУДАРСТВЕННОГО</w:t>
      </w: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br/>
        <w:t xml:space="preserve">САНИТАРНО-ЭПИДЕМИОЛОГИЧЕСКОГО НАДЗОРА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46. Организация федерального государственного санитарно-эпидемиологического надзора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Федеральный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Система федерального государственного санитарно-эпидемиологического надзора включает в себя: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федеральный орган исполнительной власти, осуществляющий федеральный государственный санитарно-эпидемиологический надзор;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47. Финансовое обеспечение органов, осуществляющих федеральный государственный санитарно-эпидемиологический надзор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средств, получаемых от издательской деятельности;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добровольных взносов и пожертвований граждан и юридических лиц;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других не запрещенных законодательством Российской Федерации источников.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 xml:space="preserve"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49. Должностные лица, уполномоченные осуществлять федеральный государственный санитарно-эпидемиологический надзор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50. Права должностных лиц, осуществляющих федеральный государственный санитарно-эпидемиологический надзор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проводить санитарно-эпидемиологические экспертизы, расследования, обследования, исследования, испытания и иные виды оценок;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посещать с согласия граждан их жилые помещения в целях обследования их жилищных условий;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проводить отбор для исследований проб и образцов продукции, в том числе продовольственного сырья и пищевых продуктов;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проводить отбор для исследований проб воздуха, воды и почвы;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проводить измерения факторов среды обитания в целях установления соответствия таких 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факторов санитарным правилам;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составлять протокол о нарушении санитарного законодательства.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об устранении выявленных нарушений санитарно-эпидемиологических требований;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 проведении дополнительных санитарно-противоэпидемических (профилактических) мероприятий;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51. Полномочия главных государственных санитарных врачей и их заместителей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1) рассматривать материалы и дела о нарушениях санитарного законодательства;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2) предъявлять иски в суд и арбитражный суд в случае нарушения санитарного законодательства;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проектирования, строительства, реконструкции, технического перевооружения объектов и ввода их в эксплуатацию;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разработки, производства, реализации и применения (использования) продукции;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проведении профилактических прививок гражданам или отдельным группам граждан по эпидемическим показаниям;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введении (отмене) ограничительных мероприятий (карантина) в организациях и на объектах;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7) за нарушение санитарного законодательства выносить мотивированные постановления о: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наложении административных взысканий в виде предупреждений или штрафов;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8) вносить предложения: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абзац утратил силу. - Федеральный закон от 09.05.2005 N 45-ФЗ;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абзац исключен. - Федеральный закон от 10.01.2003 N 15-ФЗ;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работодателям о применении дисциплинарных взысканий к работникам, допустившим нарушение санитарных правил;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3. 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1 - 7 пункта 1 настоящей статьи, наделяются дополнительными полномочиями: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52. Обязанности должностных лиц, осуществляющих федеральный государственный санитарно-эпидемиологический надзор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Должностные лица, осуществляющие федеральный государственный санитарно-эпидемиологический надзор, обязаны: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53. Ответственность должностных лиц, осуществляющих федеральный государственный санитарно-эпидемиологический надзор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54. Обжалование действий (бездействия) должностных лиц, осуществляющих федеральный государственный санитарно-эпидемиологический надзор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2. Жалоба рассматривается в порядке, установленном законодательством Российской Федерации.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3. Подача жалобы не приостанавливает обжалуемых действий, если исполнение обжалуемых действий не приостанавливается решением суда.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Глава VII. ОТВЕТСТВЕННОСТЬ ЗА НАРУШЕНИЕ</w:t>
      </w: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br/>
        <w:t xml:space="preserve">САНИТАРНОГО ЗАКОНОДАТЕЛЬСТВА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55. Ответственность за нарушение санитарного законодательства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56. Утратила силу. - Федеральный закон от 30.12.2001 N 196-ФЗ.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57. Гражданско-правовая ответственность за причинение вреда вследствие нарушения санитарного законодательства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Глава VIII. ЗАКЛЮЧИТЕЛЬНЫЕ ПОЛОЖЕНИЯ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58. Вступление в силу настоящего Федерального закона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 xml:space="preserve">Статья 59. О признании утратившими силу отдельных нормативных правовых актов в связи с принятием настоящего Федерального закона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 связи с принятием настоящего Федерального закона признать утратившими силу: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Статья 60. О приведении нормативных правовых актов в соответствие с настоящим Федеральным законом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 </w:t>
      </w:r>
    </w:p>
    <w:p w:rsidR="009C506A" w:rsidRPr="009C506A" w:rsidRDefault="009C506A" w:rsidP="009C506A">
      <w:pPr>
        <w:shd w:val="clear" w:color="auto" w:fill="FFFFFF"/>
        <w:spacing w:after="120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Президент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Российской Федерации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Б.ЕЛЬЦИН</w:t>
      </w:r>
    </w:p>
    <w:p w:rsidR="009C506A" w:rsidRPr="009C506A" w:rsidRDefault="009C506A" w:rsidP="009C506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Москва, Кремль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30 марта 1999 года</w:t>
      </w:r>
      <w:r w:rsidRPr="009C506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N 52-ФЗ</w:t>
      </w:r>
    </w:p>
    <w:p w:rsidR="006A0B25" w:rsidRDefault="006A0B25"/>
    <w:sectPr w:rsidR="006A0B25" w:rsidSect="006A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06A"/>
    <w:rsid w:val="006A0B25"/>
    <w:rsid w:val="009C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25"/>
  </w:style>
  <w:style w:type="paragraph" w:styleId="1">
    <w:name w:val="heading 1"/>
    <w:basedOn w:val="a"/>
    <w:link w:val="10"/>
    <w:uiPriority w:val="9"/>
    <w:qFormat/>
    <w:rsid w:val="009C506A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002B64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06A"/>
    <w:rPr>
      <w:rFonts w:ascii="Verdana" w:eastAsia="Times New Roman" w:hAnsi="Verdana" w:cs="Times New Roman"/>
      <w:b/>
      <w:bCs/>
      <w:color w:val="002B64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06A"/>
    <w:pPr>
      <w:spacing w:after="120" w:line="240" w:lineRule="auto"/>
    </w:pPr>
    <w:rPr>
      <w:rFonts w:ascii="Verdana" w:eastAsia="Times New Roman" w:hAnsi="Verdana" w:cs="Times New Roman"/>
      <w:color w:val="232323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C5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8A8A"/>
            <w:bottom w:val="none" w:sz="0" w:space="0" w:color="auto"/>
            <w:right w:val="single" w:sz="6" w:space="0" w:color="8B8A8A"/>
          </w:divBdr>
          <w:divsChild>
            <w:div w:id="4305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45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13638</Words>
  <Characters>77738</Characters>
  <Application>Microsoft Office Word</Application>
  <DocSecurity>0</DocSecurity>
  <Lines>647</Lines>
  <Paragraphs>182</Paragraphs>
  <ScaleCrop>false</ScaleCrop>
  <Company/>
  <LinksUpToDate>false</LinksUpToDate>
  <CharactersWithSpaces>91194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2</cp:revision>
  <dcterms:created xsi:type="dcterms:W3CDTF">2015-05-25T11:41:00Z</dcterms:created>
  <dcterms:modified xsi:type="dcterms:W3CDTF">2015-05-25T11:41:00Z</dcterms:modified>
</cp:coreProperties>
</file>